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700E52" w:rsidRPr="005532B1" w:rsidTr="00E74A25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E52" w:rsidRPr="005532B1" w:rsidRDefault="00700E52" w:rsidP="00E74A25">
            <w:pPr>
              <w:spacing w:after="60" w:line="240" w:lineRule="auto"/>
              <w:ind w:left="-1728" w:firstLine="17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</w:pPr>
            <w:r w:rsidRPr="00806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pict>
                <v:line id="_x0000_s1026" style="position:absolute;left:0;text-align:left;z-index:251658240" from="-32.4pt,123.3pt" to="471.6pt,123.3pt" o:allowincell="f" strokeweight="4.5pt">
                  <v:stroke linestyle="thickThin"/>
                </v:line>
              </w:pict>
            </w:r>
            <w:r w:rsidRPr="005532B1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 xml:space="preserve">БАШКОРТОСТАН </w:t>
            </w:r>
            <w:proofErr w:type="spellStart"/>
            <w:r w:rsidRPr="005532B1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РЕСПУБЛИКА</w:t>
            </w:r>
            <w:proofErr w:type="gramStart"/>
            <w:r w:rsidRPr="005532B1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h</w:t>
            </w:r>
            <w:proofErr w:type="gramEnd"/>
            <w:r w:rsidRPr="005532B1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Ы</w:t>
            </w:r>
            <w:proofErr w:type="spellEnd"/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БАЙМАК  РАЙОНЫ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 РАЙОНЫНЫҢ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ЙЫЛАЙЫР АУЫЛ СОВЕТЫ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 БИЛӘМӘҺЕ ХАКИМИӘТЕ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453653,Башкортостан Республикаһы, Баймақ районы Урғаза </w:t>
            </w:r>
            <w:proofErr w:type="spell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ауылы</w:t>
            </w:r>
            <w:proofErr w:type="spell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Һ.Дәү</w:t>
            </w:r>
            <w:proofErr w:type="gram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</w:t>
            </w:r>
            <w:proofErr w:type="gram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әтшина </w:t>
            </w:r>
            <w:proofErr w:type="spell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1а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13.2pt;width:60.4pt;height:1in;z-index:251658240">
                  <v:imagedata r:id="rId8" o:title=""/>
                </v:shape>
                <o:OLEObject Type="Embed" ProgID="MSPhotoEd.3" ShapeID="_x0000_s1027" DrawAspect="Content" ObjectID="_1648847256" r:id="rId9"/>
              </w:pic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ЗИЛАИРСКИЙ СЕЛЬСОВЕТ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РАЙОНА БАЙМАКСКИЙ  РАЙОН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453653,Республика  Башкортостан, </w:t>
            </w:r>
            <w:proofErr w:type="spell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Баймакский</w:t>
            </w:r>
            <w:proofErr w:type="spell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район </w:t>
            </w:r>
            <w:proofErr w:type="spell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</w:t>
            </w:r>
            <w:proofErr w:type="gram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.У</w:t>
            </w:r>
            <w:proofErr w:type="gram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ргаза</w:t>
            </w:r>
            <w:proofErr w:type="spell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, ул. </w:t>
            </w:r>
            <w:proofErr w:type="spellStart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Х.Давлетшиной</w:t>
            </w:r>
            <w:proofErr w:type="spellEnd"/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1а</w:t>
            </w:r>
          </w:p>
          <w:p w:rsidR="00700E52" w:rsidRPr="005532B1" w:rsidRDefault="00700E52" w:rsidP="00E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532B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</w:tr>
    </w:tbl>
    <w:p w:rsidR="00700E52" w:rsidRPr="005532B1" w:rsidRDefault="00700E52" w:rsidP="00700E5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53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0E52" w:rsidRPr="005532B1" w:rsidRDefault="00700E52" w:rsidP="0070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700E52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«17» апреля 2020 года №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35</w:t>
      </w:r>
    </w:p>
    <w:p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:rsidR="00B647CB" w:rsidRPr="0056123D" w:rsidRDefault="00700E52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6D2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2B1">
        <w:rPr>
          <w:rFonts w:ascii="Times New Roman" w:hAnsi="Times New Roman"/>
          <w:b/>
          <w:bCs/>
          <w:sz w:val="28"/>
          <w:szCs w:val="28"/>
        </w:rPr>
        <w:t xml:space="preserve">сельском поселении Зилаирский сельсовет муниципального района </w:t>
      </w:r>
      <w:proofErr w:type="spellStart"/>
      <w:r w:rsidRPr="005532B1">
        <w:rPr>
          <w:rFonts w:ascii="Times New Roman" w:hAnsi="Times New Roman"/>
          <w:b/>
          <w:bCs/>
          <w:sz w:val="28"/>
          <w:szCs w:val="28"/>
        </w:rPr>
        <w:t>Баймакский</w:t>
      </w:r>
      <w:proofErr w:type="spellEnd"/>
      <w:r w:rsidRPr="005532B1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00E52" w:rsidRDefault="00B647CB" w:rsidP="00700E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A6AB3">
        <w:rPr>
          <w:rFonts w:ascii="Times New Roman" w:hAnsi="Times New Roman" w:cs="Times New Roman"/>
          <w:sz w:val="28"/>
          <w:szCs w:val="28"/>
        </w:rPr>
        <w:t>–</w:t>
      </w:r>
      <w:r w:rsidR="00F83C4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56123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Зилаирский сельсовет муниципального района </w:t>
      </w:r>
      <w:proofErr w:type="spellStart"/>
      <w:r w:rsidR="00700E52" w:rsidRPr="00700E52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proofErr w:type="gramEnd"/>
    </w:p>
    <w:p w:rsidR="00B647CB" w:rsidRPr="0056123D" w:rsidRDefault="00B647CB" w:rsidP="00B5216E">
      <w:pPr>
        <w:pStyle w:val="3"/>
        <w:ind w:firstLine="709"/>
        <w:rPr>
          <w:szCs w:val="28"/>
        </w:rPr>
      </w:pPr>
      <w:r w:rsidRPr="0056123D">
        <w:rPr>
          <w:szCs w:val="28"/>
        </w:rPr>
        <w:t>ПОСТАНОВЛЯЕТ:</w:t>
      </w:r>
    </w:p>
    <w:p w:rsidR="0015794E" w:rsidRPr="0056123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</w:p>
    <w:p w:rsidR="00700E52" w:rsidRPr="00700E52" w:rsidRDefault="00AE2BFD" w:rsidP="00700E5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E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Зилаирский сельсовет муниципального района </w:t>
      </w:r>
      <w:proofErr w:type="spellStart"/>
      <w:r w:rsidR="00700E52" w:rsidRPr="00700E52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700E52" w:rsidRPr="0070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56123D" w:rsidRDefault="00700E52" w:rsidP="00700E5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7C" w:rsidRPr="005612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информационном стенде Администрации по адресу: РБ, </w:t>
      </w:r>
      <w:proofErr w:type="spellStart"/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ргаза</w:t>
      </w:r>
      <w:proofErr w:type="spellEnd"/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ул.Коммунистическая, д.1, и на официальном сайте: </w:t>
      </w:r>
      <w:hyperlink r:id="rId10" w:history="1">
        <w:r w:rsidRPr="00700E5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http://admzilair.ru/</w:t>
        </w:r>
      </w:hyperlink>
      <w:r w:rsidRPr="0070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</w:t>
      </w:r>
    </w:p>
    <w:p w:rsid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Зилаирский сельсовет</w:t>
      </w: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700E52" w:rsidRPr="00700E52" w:rsidRDefault="00700E52" w:rsidP="00700E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1007D" w:rsidRPr="0056123D" w:rsidRDefault="00700E52" w:rsidP="00700E5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Башкортостан:                              Ф.С.Рахматуллин</w:t>
      </w:r>
    </w:p>
    <w:p w:rsidR="00700E52" w:rsidRDefault="00700E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00E52" w:rsidRDefault="00700E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0E52" w:rsidRPr="005532B1" w:rsidRDefault="00700E52" w:rsidP="00700E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Утвержден</w:t>
      </w:r>
    </w:p>
    <w:p w:rsidR="00700E52" w:rsidRPr="005532B1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постановлением Администрации</w:t>
      </w:r>
    </w:p>
    <w:p w:rsidR="00700E52" w:rsidRPr="005532B1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сельского поселения Зилаирский </w:t>
      </w:r>
    </w:p>
    <w:p w:rsidR="00700E52" w:rsidRPr="005532B1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сельсовет муниципального района </w:t>
      </w:r>
    </w:p>
    <w:p w:rsidR="00700E52" w:rsidRPr="005532B1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Баймакский</w:t>
      </w:r>
      <w:proofErr w:type="spellEnd"/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 </w:t>
      </w:r>
    </w:p>
    <w:p w:rsidR="00700E52" w:rsidRPr="005532B1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Республики Башкортостан </w:t>
      </w:r>
    </w:p>
    <w:p w:rsidR="00AE2BFD" w:rsidRPr="0056123D" w:rsidRDefault="00700E52" w:rsidP="00700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2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17.04.2020 года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35</w:t>
      </w:r>
    </w:p>
    <w:p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6123D" w:rsidRDefault="00AE2BFD" w:rsidP="0070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700E52" w:rsidRPr="00996D2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00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E52" w:rsidRPr="005532B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Зилаирский сельсовет муниципального района </w:t>
      </w:r>
      <w:proofErr w:type="spellStart"/>
      <w:r w:rsidR="00700E52" w:rsidRPr="005532B1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="00700E52" w:rsidRPr="005532B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56123D" w:rsidRDefault="007A0AB8" w:rsidP="00700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Зилаирский сельсовет муниципального района </w:t>
      </w:r>
      <w:proofErr w:type="spellStart"/>
      <w:r w:rsidR="00700E52" w:rsidRPr="00700E52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00E52">
        <w:rPr>
          <w:rFonts w:ascii="Times New Roman" w:hAnsi="Times New Roman" w:cs="Times New Roman"/>
          <w:bCs/>
          <w:sz w:val="28"/>
          <w:szCs w:val="28"/>
        </w:rPr>
        <w:t>го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00E52">
        <w:rPr>
          <w:rFonts w:ascii="Times New Roman" w:hAnsi="Times New Roman" w:cs="Times New Roman"/>
          <w:bCs/>
          <w:sz w:val="28"/>
          <w:szCs w:val="28"/>
        </w:rPr>
        <w:t>я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Зилаирский сельсовет муниципального района </w:t>
      </w:r>
      <w:proofErr w:type="spellStart"/>
      <w:r w:rsidR="00700E52" w:rsidRPr="005532B1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700E52" w:rsidRPr="00700E52">
        <w:t xml:space="preserve"> </w:t>
      </w:r>
      <w:hyperlink r:id="rId11" w:history="1">
        <w:r w:rsidR="00700E52" w:rsidRPr="00472F29">
          <w:rPr>
            <w:rStyle w:val="a6"/>
            <w:sz w:val="28"/>
            <w:szCs w:val="28"/>
          </w:rPr>
          <w:t>http://admzilair.ru/</w:t>
        </w:r>
      </w:hyperlink>
      <w:proofErr w:type="gramStart"/>
      <w:r w:rsidR="00700E52" w:rsidRPr="00472F29">
        <w:rPr>
          <w:sz w:val="28"/>
          <w:szCs w:val="28"/>
        </w:rPr>
        <w:t xml:space="preserve"> </w:t>
      </w:r>
      <w:r w:rsidR="00700E52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описание результата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56123D" w:rsidRDefault="008C0D40" w:rsidP="00700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00E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00E52">
        <w:rPr>
          <w:rFonts w:ascii="Times New Roman" w:hAnsi="Times New Roman" w:cs="Times New Roman"/>
          <w:bCs/>
          <w:sz w:val="28"/>
          <w:szCs w:val="28"/>
        </w:rPr>
        <w:t>го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00E52">
        <w:rPr>
          <w:rFonts w:ascii="Times New Roman" w:hAnsi="Times New Roman" w:cs="Times New Roman"/>
          <w:bCs/>
          <w:sz w:val="28"/>
          <w:szCs w:val="28"/>
        </w:rPr>
        <w:t>я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Зилаирский сельсовет муниципального района </w:t>
      </w:r>
      <w:proofErr w:type="spellStart"/>
      <w:r w:rsidR="00700E52" w:rsidRPr="005532B1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</w:t>
      </w:r>
      <w:r w:rsidR="00ED6157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>отсутствие сведений в реестре муниципального имущества __________________ (наименова</w:t>
      </w:r>
      <w:r w:rsidR="00C664F6" w:rsidRPr="0056123D">
        <w:rPr>
          <w:rFonts w:ascii="Times New Roman" w:hAnsi="Times New Roman"/>
          <w:bCs/>
          <w:sz w:val="28"/>
          <w:szCs w:val="28"/>
        </w:rPr>
        <w:t>ние муниципального образования).</w:t>
      </w:r>
    </w:p>
    <w:p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</w:t>
      </w:r>
      <w:r w:rsidR="006377C8" w:rsidRPr="0056123D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 xml:space="preserve">муниципальной </w:t>
      </w:r>
      <w:r w:rsidRPr="0056123D">
        <w:rPr>
          <w:rFonts w:ascii="Times New Roman" w:hAnsi="Times New Roman"/>
          <w:sz w:val="28"/>
        </w:rPr>
        <w:lastRenderedPageBreak/>
        <w:t>услуги Заявителю.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  <w:proofErr w:type="gramEnd"/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55F5A" w:rsidRDefault="00652393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2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части, касающейся сведений, отсутствующих в единой системе идентификации и аутентификации;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56123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и нормативных правовых актов органов местного самоуправления;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700E52" w:rsidRPr="0070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00E52">
        <w:rPr>
          <w:rFonts w:ascii="Times New Roman" w:hAnsi="Times New Roman" w:cs="Times New Roman"/>
          <w:bCs/>
          <w:sz w:val="28"/>
          <w:szCs w:val="28"/>
        </w:rPr>
        <w:t>го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00E52">
        <w:rPr>
          <w:rFonts w:ascii="Times New Roman" w:hAnsi="Times New Roman" w:cs="Times New Roman"/>
          <w:bCs/>
          <w:sz w:val="28"/>
          <w:szCs w:val="28"/>
        </w:rPr>
        <w:t>я</w:t>
      </w:r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Зилаирский сельсовет муниципального района </w:t>
      </w:r>
      <w:proofErr w:type="spellStart"/>
      <w:r w:rsidR="00700E52" w:rsidRPr="005532B1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700E52" w:rsidRPr="005532B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700E52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700E52" w:rsidRDefault="00700E5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Зилаирский сельсовет</w:t>
      </w:r>
    </w:p>
    <w:p w:rsidR="00700E52" w:rsidRDefault="00700E5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700E52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E4D93" w:rsidRPr="0056123D" w:rsidRDefault="00700E5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70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93"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="009048F2"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9048F2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3467"/>
        <w:gridCol w:w="1922"/>
        <w:gridCol w:w="1750"/>
        <w:gridCol w:w="2123"/>
      </w:tblGrid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23D">
        <w:rPr>
          <w:rFonts w:ascii="Times New Roman" w:hAnsi="Times New Roman" w:cs="Times New Roman"/>
          <w:sz w:val="28"/>
          <w:szCs w:val="28"/>
        </w:rPr>
        <w:t>└─┘по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P473"/>
      <w:bookmarkEnd w:id="0"/>
    </w:p>
    <w:p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E52" w:rsidRDefault="00700E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700E52" w:rsidRDefault="00700E5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Зилаирский сельсовет</w:t>
      </w:r>
    </w:p>
    <w:p w:rsidR="00700E52" w:rsidRDefault="00700E5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700E52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FE4D93" w:rsidRPr="0056123D" w:rsidRDefault="00700E5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70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93"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="009048F2"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9048F2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00E52" w:rsidRDefault="00700E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700E52" w:rsidRDefault="00700E52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Зилаирский сельсовет </w:t>
      </w:r>
    </w:p>
    <w:p w:rsidR="00700E52" w:rsidRDefault="00700E52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700E52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700E5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5C4C69" w:rsidRPr="0056123D" w:rsidRDefault="00700E52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0E5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70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C69"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</w:t>
      </w:r>
      <w:proofErr w:type="gramStart"/>
      <w:r w:rsidRPr="0056123D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820ACF" w:rsidTr="001966CC"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19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:rsidTr="001966CC"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196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</w:t>
      </w:r>
      <w:bookmarkStart w:id="1" w:name="_GoBack"/>
      <w:bookmarkEnd w:id="1"/>
      <w:r w:rsidRPr="00820ACF">
        <w:rPr>
          <w:rFonts w:ascii="Times New Roman" w:hAnsi="Times New Roman" w:cs="Times New Roman"/>
          <w:sz w:val="24"/>
          <w:szCs w:val="24"/>
        </w:rPr>
        <w:t>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700E52">
      <w:headerReference w:type="default" r:id="rId3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2E" w:rsidRDefault="00F3412E">
      <w:pPr>
        <w:spacing w:after="0" w:line="240" w:lineRule="auto"/>
      </w:pPr>
      <w:r>
        <w:separator/>
      </w:r>
    </w:p>
  </w:endnote>
  <w:endnote w:type="continuationSeparator" w:id="0">
    <w:p w:rsidR="00F3412E" w:rsidRDefault="00F3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2E" w:rsidRDefault="00F3412E">
      <w:pPr>
        <w:spacing w:after="0" w:line="240" w:lineRule="auto"/>
      </w:pPr>
      <w:r>
        <w:separator/>
      </w:r>
    </w:p>
  </w:footnote>
  <w:footnote w:type="continuationSeparator" w:id="0">
    <w:p w:rsidR="00F3412E" w:rsidRDefault="00F3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98A" w:rsidRPr="00C664F6" w:rsidRDefault="006523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498A"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E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498A" w:rsidRDefault="00AF49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393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0E52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ilair.ru/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admzilair.ru/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D1A3-61C9-44FB-A329-EED53372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16859</Words>
  <Characters>96097</Characters>
  <Application>Microsoft Office Word</Application>
  <DocSecurity>4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Эльвира</cp:lastModifiedBy>
  <cp:revision>2</cp:revision>
  <cp:lastPrinted>2018-10-19T07:21:00Z</cp:lastPrinted>
  <dcterms:created xsi:type="dcterms:W3CDTF">2020-04-19T19:21:00Z</dcterms:created>
  <dcterms:modified xsi:type="dcterms:W3CDTF">2020-04-19T19:21:00Z</dcterms:modified>
</cp:coreProperties>
</file>